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№ </w:t>
      </w:r>
      <w:r>
        <w:rPr>
          <w:rFonts w:ascii="Times New Roman" w:eastAsia="Times New Roman" w:hAnsi="Times New Roman" w:cs="Times New Roman"/>
          <w:sz w:val="25"/>
          <w:szCs w:val="25"/>
        </w:rPr>
        <w:t>5-686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0067-01-2024-002912-26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Сургута ХМАО-Югры Думлер Г.П.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402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материалы дела об административном правонарушении, предусмотренном частью 1.1 статьи 12.1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</w:t>
      </w:r>
      <w:r>
        <w:rPr>
          <w:rStyle w:val="cat-UserDefinedgrp-34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35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ул. </w:t>
      </w:r>
      <w:r>
        <w:rPr>
          <w:rStyle w:val="cat-UserDefinedgrp-36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 Сургута ХМАО-Югры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 Ф.Л.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</w:t>
      </w:r>
      <w:r>
        <w:rPr>
          <w:rFonts w:ascii="Times New Roman" w:eastAsia="Times New Roman" w:hAnsi="Times New Roman" w:cs="Times New Roman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sz w:val="25"/>
          <w:szCs w:val="25"/>
        </w:rPr>
        <w:t>анспор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тным средством </w:t>
      </w:r>
      <w:r>
        <w:rPr>
          <w:rStyle w:val="cat-UserDefinedgrp-37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незарегистрированным в установленном порядке </w:t>
      </w:r>
      <w:r>
        <w:rPr>
          <w:rFonts w:ascii="Times New Roman" w:eastAsia="Times New Roman" w:hAnsi="Times New Roman" w:cs="Times New Roman"/>
          <w:sz w:val="25"/>
          <w:szCs w:val="25"/>
        </w:rPr>
        <w:t>повторно</w:t>
      </w:r>
      <w:r>
        <w:rPr>
          <w:rFonts w:ascii="Times New Roman" w:eastAsia="Times New Roman" w:hAnsi="Times New Roman" w:cs="Times New Roman"/>
          <w:sz w:val="25"/>
          <w:szCs w:val="25"/>
        </w:rPr>
        <w:t>, чем нарушил п. 1 Основных положений Правил дорожного движения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 Ф.Л.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о времени и месте рассмотрения дела надлежащим </w:t>
      </w:r>
      <w:r>
        <w:rPr>
          <w:rFonts w:ascii="Times New Roman" w:eastAsia="Times New Roman" w:hAnsi="Times New Roman" w:cs="Times New Roman"/>
          <w:sz w:val="25"/>
          <w:szCs w:val="25"/>
        </w:rPr>
        <w:t>образом, а именно телефонограммой</w:t>
      </w:r>
      <w:r>
        <w:rPr>
          <w:rFonts w:ascii="Times New Roman" w:eastAsia="Times New Roman" w:hAnsi="Times New Roman" w:cs="Times New Roman"/>
          <w:sz w:val="25"/>
          <w:szCs w:val="25"/>
        </w:rPr>
        <w:t>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Ф.Л.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материалы дела,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судья пришел к следующим выводам.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-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обоснование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Ф.Л.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 1.1 ст. 12.1 КоАП РФ, представлены следующие документы: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Style w:val="cat-UserDefinedgrp-38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Ф.Л.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Style w:val="cat-UserDefinedgrp-39rplc-3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ИДПС ОБДПС ГИБДД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УМВД России по г. Сургуту </w:t>
      </w:r>
      <w:r>
        <w:rPr>
          <w:rStyle w:val="cat-UserDefinedgrp-40rplc-34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привлечении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Усманова Ф.Л.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Style w:val="cat-UserDefinedgrp-11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ч. 1 ст. 12.1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 назначением административного штрафа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вступлении в законную силу </w:t>
      </w:r>
      <w:r>
        <w:rPr>
          <w:rStyle w:val="cat-UserDefinedgrp-41rplc-4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судебного разбирательства, получены с соблюдением требований КоАП РФ.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</w:t>
      </w:r>
      <w:r>
        <w:rPr>
          <w:rFonts w:ascii="Times New Roman" w:eastAsia="Times New Roman" w:hAnsi="Times New Roman" w:cs="Times New Roman"/>
          <w:sz w:val="25"/>
          <w:szCs w:val="25"/>
        </w:rPr>
        <w:t>суду сделать вы</w:t>
      </w:r>
      <w:r>
        <w:rPr>
          <w:rFonts w:ascii="Times New Roman" w:eastAsia="Times New Roman" w:hAnsi="Times New Roman" w:cs="Times New Roman"/>
          <w:sz w:val="25"/>
          <w:szCs w:val="25"/>
        </w:rPr>
        <w:t>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Ф.Л.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правонарушения, предусмотренного ч. 1.1 ст. 12.1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Усманова Ф.Л.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 квалифицирует по ч. 1.1 ст. 12.1 КоАП РФ – повторное совершение административного правонарушения, предусмотренного частью 1 статьи 12.1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4.2 КоАП РФ, 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>ом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области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признать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Усманова </w:t>
      </w:r>
      <w:r>
        <w:rPr>
          <w:rStyle w:val="cat-UserDefinedgrp-43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1.1 ст. 12.1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</w:t>
      </w:r>
      <w:r>
        <w:rPr>
          <w:rStyle w:val="cat-UserDefinedgrp-44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номер счета получателя платежа 03100643000000018700 в РКЦ Ханты-Мансийск; БИК 007162163; ОКТМО г. Сургута 718 76 000; ИНН 860 101 0390; КПП 860 101 001; КБК 18811601123010001140; </w:t>
      </w:r>
      <w:r>
        <w:rPr>
          <w:rFonts w:ascii="Times New Roman" w:eastAsia="Times New Roman" w:hAnsi="Times New Roman" w:cs="Times New Roman"/>
          <w:sz w:val="25"/>
          <w:szCs w:val="25"/>
        </w:rPr>
        <w:t>кор</w:t>
      </w:r>
      <w:r>
        <w:rPr>
          <w:rFonts w:ascii="Times New Roman" w:eastAsia="Times New Roman" w:hAnsi="Times New Roman" w:cs="Times New Roman"/>
          <w:sz w:val="25"/>
          <w:szCs w:val="25"/>
        </w:rPr>
        <w:t>. 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18810486240320009238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Квитанци</w:t>
      </w:r>
      <w:r>
        <w:rPr>
          <w:rFonts w:ascii="Times New Roman" w:eastAsia="Times New Roman" w:hAnsi="Times New Roman" w:cs="Times New Roman"/>
          <w:sz w:val="25"/>
          <w:szCs w:val="25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45rplc-58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11rplc-37">
    <w:name w:val="cat-UserDefined grp-11 rplc-37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UserDefinedgrp-43rplc-46">
    <w:name w:val="cat-UserDefined grp-43 rplc-46"/>
    <w:basedOn w:val="DefaultParagraphFont"/>
  </w:style>
  <w:style w:type="character" w:customStyle="1" w:styleId="cat-UserDefinedgrp-44rplc-47">
    <w:name w:val="cat-UserDefined grp-44 rplc-47"/>
    <w:basedOn w:val="DefaultParagraphFont"/>
  </w:style>
  <w:style w:type="character" w:customStyle="1" w:styleId="cat-UserDefinedgrp-45rplc-58">
    <w:name w:val="cat-UserDefined grp-45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